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5E93" w:rsidRPr="002C1665" w:rsidRDefault="00015E93" w:rsidP="00015E93">
      <w:r>
        <w:rPr>
          <w:rFonts w:asciiTheme="minorHAnsi" w:hAnsiTheme="minorHAnsi"/>
          <w:sz w:val="22"/>
        </w:rPr>
        <w:t xml:space="preserve">                               </w:t>
      </w:r>
      <w:r w:rsidRPr="002C1665">
        <w:t>Université Mouloud Mammeri de Tizi-Ouzou</w:t>
      </w:r>
    </w:p>
    <w:p w:rsidR="00015E93" w:rsidRPr="00BF1912" w:rsidRDefault="00015E93" w:rsidP="00015E93">
      <w:pPr>
        <w:spacing w:line="240" w:lineRule="auto"/>
        <w:jc w:val="center"/>
        <w:rPr>
          <w:rFonts w:cstheme="majorBidi"/>
          <w:b/>
          <w:bCs/>
          <w:sz w:val="28"/>
          <w:szCs w:val="28"/>
        </w:rPr>
      </w:pPr>
      <w:r w:rsidRPr="00BF1912">
        <w:rPr>
          <w:rFonts w:cstheme="majorBidi"/>
          <w:b/>
          <w:bCs/>
          <w:sz w:val="28"/>
          <w:szCs w:val="28"/>
        </w:rPr>
        <w:t>FACULTE DES SCIENCES ECONOMIQUES, COMMERCIALES</w:t>
      </w:r>
    </w:p>
    <w:p w:rsidR="00015E93" w:rsidRPr="00BF1912" w:rsidRDefault="00015E93" w:rsidP="00015E93">
      <w:pPr>
        <w:spacing w:line="240" w:lineRule="auto"/>
        <w:jc w:val="center"/>
        <w:rPr>
          <w:rFonts w:cstheme="majorBidi"/>
          <w:b/>
          <w:bCs/>
          <w:sz w:val="28"/>
          <w:szCs w:val="28"/>
        </w:rPr>
      </w:pPr>
      <w:r w:rsidRPr="00BF1912">
        <w:rPr>
          <w:rFonts w:cstheme="majorBidi"/>
          <w:b/>
          <w:bCs/>
          <w:sz w:val="28"/>
          <w:szCs w:val="28"/>
        </w:rPr>
        <w:t>ET DES SCIENCES DE GESTION</w:t>
      </w:r>
    </w:p>
    <w:p w:rsidR="00015E93" w:rsidRPr="00BF1912" w:rsidRDefault="00015E93" w:rsidP="00015E93">
      <w:pPr>
        <w:spacing w:line="240" w:lineRule="auto"/>
        <w:jc w:val="center"/>
        <w:rPr>
          <w:rFonts w:cstheme="majorBidi"/>
          <w:b/>
          <w:bCs/>
          <w:sz w:val="28"/>
          <w:szCs w:val="28"/>
        </w:rPr>
      </w:pPr>
      <w:r w:rsidRPr="00BF1912">
        <w:rPr>
          <w:rFonts w:cstheme="majorBidi"/>
          <w:b/>
          <w:bCs/>
          <w:sz w:val="28"/>
          <w:szCs w:val="28"/>
        </w:rPr>
        <w:t>DEPARTEMENT DES SCIENCES FINANCIERES ET COMPTABILITE</w:t>
      </w:r>
    </w:p>
    <w:p w:rsidR="00015E93" w:rsidRPr="00BF1912" w:rsidRDefault="00015E93" w:rsidP="00015E93">
      <w:pPr>
        <w:spacing w:line="240" w:lineRule="auto"/>
        <w:jc w:val="center"/>
        <w:rPr>
          <w:rFonts w:ascii="Goudy Old Style" w:hAnsi="Goudy Old Style" w:cs="Mongolian Baiti"/>
          <w:b/>
          <w:bCs/>
          <w:sz w:val="28"/>
          <w:szCs w:val="28"/>
        </w:rPr>
      </w:pPr>
      <w:r w:rsidRPr="00BF1912">
        <w:rPr>
          <w:rFonts w:ascii="Goudy Old Style" w:hAnsi="Goudy Old Style" w:cs="Mongolian Baiti"/>
          <w:b/>
          <w:bCs/>
          <w:noProof/>
          <w:sz w:val="28"/>
          <w:szCs w:val="28"/>
          <w:lang w:eastAsia="fr-FR"/>
        </w:rPr>
        <w:drawing>
          <wp:anchor distT="0" distB="0" distL="114300" distR="114300" simplePos="0" relativeHeight="251660288" behindDoc="0" locked="0" layoutInCell="1" allowOverlap="1" wp14:anchorId="69796237" wp14:editId="70B9BD48">
            <wp:simplePos x="0" y="0"/>
            <wp:positionH relativeFrom="column">
              <wp:posOffset>2024380</wp:posOffset>
            </wp:positionH>
            <wp:positionV relativeFrom="paragraph">
              <wp:posOffset>13335</wp:posOffset>
            </wp:positionV>
            <wp:extent cx="1028700" cy="868680"/>
            <wp:effectExtent l="0" t="0" r="0" b="0"/>
            <wp:wrapSquare wrapText="bothSides"/>
            <wp:docPr id="1" name="Image 1" descr="InSIDE - Université Mouloud Mammeri de Tizi-Ouzo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nSIDE - Université Mouloud Mammeri de Tizi-Ouzou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5E93" w:rsidRDefault="00015E93" w:rsidP="00015E93">
      <w:pPr>
        <w:rPr>
          <w:rFonts w:ascii="Mongolian Baiti" w:hAnsi="Mongolian Baiti" w:cs="Mongolian Baiti"/>
          <w:sz w:val="28"/>
          <w:szCs w:val="28"/>
        </w:rPr>
      </w:pPr>
    </w:p>
    <w:p w:rsidR="00015E93" w:rsidRDefault="00015E93" w:rsidP="00015E93">
      <w:pPr>
        <w:rPr>
          <w:rFonts w:ascii="Mongolian Baiti" w:hAnsi="Mongolian Baiti" w:cs="Mongolian Baiti"/>
          <w:sz w:val="28"/>
          <w:szCs w:val="28"/>
        </w:rPr>
      </w:pPr>
    </w:p>
    <w:p w:rsidR="00015E93" w:rsidRPr="000441E4" w:rsidRDefault="00015E93" w:rsidP="00015E93">
      <w:pPr>
        <w:rPr>
          <w:rFonts w:ascii="Rockwell" w:hAnsi="Rockwell"/>
          <w:b/>
          <w:bCs/>
          <w:sz w:val="32"/>
          <w:szCs w:val="32"/>
        </w:rPr>
      </w:pPr>
      <w:r>
        <w:rPr>
          <w:rFonts w:ascii="Mongolian Baiti" w:hAnsi="Mongolian Baiti" w:cs="Mongolian Baiti"/>
          <w:sz w:val="28"/>
          <w:szCs w:val="28"/>
        </w:rPr>
        <w:t xml:space="preserve">                                   </w:t>
      </w:r>
      <w:r w:rsidRPr="000441E4">
        <w:rPr>
          <w:rFonts w:ascii="Rockwell" w:hAnsi="Rockwell"/>
          <w:b/>
          <w:bCs/>
          <w:sz w:val="32"/>
          <w:szCs w:val="32"/>
        </w:rPr>
        <w:t>Mémoire de fin de cycle</w:t>
      </w:r>
    </w:p>
    <w:p w:rsidR="00015E93" w:rsidRPr="006E0DBD" w:rsidRDefault="00015E93" w:rsidP="00015E93">
      <w:pPr>
        <w:jc w:val="center"/>
        <w:rPr>
          <w:rFonts w:asciiTheme="majorHAnsi" w:hAnsiTheme="majorHAnsi"/>
          <w:b/>
          <w:bCs/>
          <w:szCs w:val="24"/>
        </w:rPr>
      </w:pPr>
      <w:r w:rsidRPr="006E0DBD">
        <w:rPr>
          <w:rFonts w:asciiTheme="majorHAnsi" w:hAnsiTheme="majorHAnsi"/>
          <w:b/>
          <w:bCs/>
          <w:szCs w:val="24"/>
        </w:rPr>
        <w:t xml:space="preserve"> En vue de l’obtention du Diplôme de Master en Sciences Financières et Comptabilité</w:t>
      </w:r>
    </w:p>
    <w:p w:rsidR="00015E93" w:rsidRDefault="00015E93" w:rsidP="00015E93">
      <w:pPr>
        <w:jc w:val="center"/>
        <w:rPr>
          <w:b/>
          <w:bCs/>
          <w:sz w:val="28"/>
          <w:szCs w:val="28"/>
        </w:rPr>
      </w:pPr>
      <w:r w:rsidRPr="000441E4">
        <w:rPr>
          <w:b/>
          <w:bCs/>
          <w:sz w:val="28"/>
          <w:szCs w:val="28"/>
        </w:rPr>
        <w:t>Spécialité :</w:t>
      </w:r>
      <w:r>
        <w:rPr>
          <w:b/>
          <w:bCs/>
          <w:sz w:val="28"/>
          <w:szCs w:val="28"/>
        </w:rPr>
        <w:t xml:space="preserve"> </w:t>
      </w:r>
      <w:r w:rsidRPr="00E31AD2">
        <w:rPr>
          <w:rFonts w:ascii="Calisto MT" w:hAnsi="Calisto MT"/>
          <w:sz w:val="28"/>
          <w:szCs w:val="28"/>
        </w:rPr>
        <w:t>Finance des Banques et Assurances</w:t>
      </w:r>
      <w:r>
        <w:rPr>
          <w:b/>
          <w:bCs/>
          <w:sz w:val="28"/>
          <w:szCs w:val="28"/>
        </w:rPr>
        <w:t xml:space="preserve"> </w:t>
      </w:r>
    </w:p>
    <w:p w:rsidR="00015E93" w:rsidRPr="002A29CE" w:rsidRDefault="00015E93" w:rsidP="00015E93">
      <w:pPr>
        <w:jc w:val="center"/>
        <w:rPr>
          <w:b/>
          <w:bCs/>
          <w:sz w:val="28"/>
          <w:szCs w:val="28"/>
        </w:rPr>
      </w:pPr>
      <w:r w:rsidRPr="006E0DBD">
        <w:rPr>
          <w:rFonts w:ascii="Georgia" w:hAnsi="Georgia" w:cs="David"/>
          <w:b/>
          <w:bCs/>
          <w:i/>
          <w:iCs/>
          <w:noProof/>
          <w:color w:val="222A35" w:themeColor="text2" w:themeShade="80"/>
          <w:sz w:val="44"/>
          <w:szCs w:val="44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9F632D" wp14:editId="1DAC7E1B">
                <wp:simplePos x="0" y="0"/>
                <wp:positionH relativeFrom="column">
                  <wp:posOffset>109855</wp:posOffset>
                </wp:positionH>
                <wp:positionV relativeFrom="paragraph">
                  <wp:posOffset>290830</wp:posOffset>
                </wp:positionV>
                <wp:extent cx="5429250" cy="838200"/>
                <wp:effectExtent l="0" t="0" r="38100" b="5715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29250" cy="838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1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3175" cmpd="sng" algn="ctr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015E93" w:rsidRPr="008371E8" w:rsidRDefault="00015E93" w:rsidP="00015E93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>Le m</w:t>
                            </w:r>
                            <w:r w:rsidRPr="008371E8">
                              <w:rPr>
                                <w:rFonts w:asciiTheme="majorHAnsi" w:hAnsiTheme="majorHAns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>arché de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 xml:space="preserve"> la bancassurance en Algérie : é</w:t>
                            </w:r>
                            <w:r w:rsidRPr="008371E8">
                              <w:rPr>
                                <w:rFonts w:asciiTheme="majorHAnsi" w:hAnsiTheme="majorHAns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>volution et étude d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 xml:space="preserve">e cas au sein de la CNEP Banque </w:t>
                            </w:r>
                            <w:r w:rsidRPr="00363303">
                              <w:rPr>
                                <w:rFonts w:asciiTheme="majorHAnsi" w:hAnsiTheme="majorHAns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>de Tizi-Ouzou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09F632D" id="AutoShape 2" o:spid="_x0000_s1026" style="position:absolute;left:0;text-align:left;margin-left:8.65pt;margin-top:22.9pt;width:427.5pt;height:6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" fillcolor="white [3201]" strokecolor="#9cc2e5 [1940]" strokeweight=".25pt">
                <v:fill color2="#bdd6ee [1300]" focus="100%" type="gradient"/>
                <v:shadow on="t" color="#1f4d78 [1604]" opacity=".5" offset="1pt"/>
                <v:textbox>
                  <w:txbxContent>
                    <w:p w:rsidR="00015E93" w:rsidRPr="008371E8" w:rsidRDefault="00015E93" w:rsidP="00015E93">
                      <w:pPr>
                        <w:jc w:val="center"/>
                        <w:rPr>
                          <w:rFonts w:asciiTheme="majorHAnsi" w:hAnsiTheme="majorHAnsi"/>
                          <w:b/>
                          <w:bCs/>
                          <w:i/>
                          <w:iCs/>
                          <w:sz w:val="32"/>
                          <w:szCs w:val="32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bCs/>
                          <w:i/>
                          <w:iCs/>
                          <w:sz w:val="32"/>
                          <w:szCs w:val="32"/>
                        </w:rPr>
                        <w:t>Le m</w:t>
                      </w:r>
                      <w:r w:rsidRPr="008371E8">
                        <w:rPr>
                          <w:rFonts w:asciiTheme="majorHAnsi" w:hAnsiTheme="majorHAnsi"/>
                          <w:b/>
                          <w:bCs/>
                          <w:i/>
                          <w:iCs/>
                          <w:sz w:val="32"/>
                          <w:szCs w:val="32"/>
                        </w:rPr>
                        <w:t>arché de</w:t>
                      </w:r>
                      <w:r>
                        <w:rPr>
                          <w:rFonts w:asciiTheme="majorHAnsi" w:hAnsiTheme="majorHAnsi"/>
                          <w:b/>
                          <w:bCs/>
                          <w:i/>
                          <w:iCs/>
                          <w:sz w:val="32"/>
                          <w:szCs w:val="32"/>
                        </w:rPr>
                        <w:t xml:space="preserve"> la bancassurance en Algérie : é</w:t>
                      </w:r>
                      <w:r w:rsidRPr="008371E8">
                        <w:rPr>
                          <w:rFonts w:asciiTheme="majorHAnsi" w:hAnsiTheme="majorHAnsi"/>
                          <w:b/>
                          <w:bCs/>
                          <w:i/>
                          <w:iCs/>
                          <w:sz w:val="32"/>
                          <w:szCs w:val="32"/>
                        </w:rPr>
                        <w:t>volution et étude d</w:t>
                      </w:r>
                      <w:r>
                        <w:rPr>
                          <w:rFonts w:asciiTheme="majorHAnsi" w:hAnsiTheme="majorHAnsi"/>
                          <w:b/>
                          <w:bCs/>
                          <w:i/>
                          <w:iCs/>
                          <w:sz w:val="32"/>
                          <w:szCs w:val="32"/>
                        </w:rPr>
                        <w:t xml:space="preserve">e cas au sein de la CNEP Banque </w:t>
                      </w:r>
                      <w:r w:rsidRPr="00363303">
                        <w:rPr>
                          <w:rFonts w:asciiTheme="majorHAnsi" w:hAnsiTheme="majorHAnsi"/>
                          <w:b/>
                          <w:bCs/>
                          <w:i/>
                          <w:iCs/>
                          <w:sz w:val="32"/>
                          <w:szCs w:val="32"/>
                        </w:rPr>
                        <w:t>de Tizi-Ouzou</w:t>
                      </w:r>
                    </w:p>
                  </w:txbxContent>
                </v:textbox>
              </v:roundrect>
            </w:pict>
          </mc:Fallback>
        </mc:AlternateContent>
      </w:r>
      <w:r w:rsidRPr="006E0DBD">
        <w:rPr>
          <w:rFonts w:ascii="Georgia" w:hAnsi="Georgia" w:cs="David"/>
          <w:b/>
          <w:bCs/>
          <w:i/>
          <w:iCs/>
          <w:color w:val="222A35" w:themeColor="text2" w:themeShade="80"/>
          <w:sz w:val="44"/>
          <w:szCs w:val="44"/>
        </w:rPr>
        <w:t xml:space="preserve">Thème </w:t>
      </w:r>
    </w:p>
    <w:p w:rsidR="00015E93" w:rsidRDefault="00015E93" w:rsidP="00015E93">
      <w:pPr>
        <w:jc w:val="center"/>
        <w:rPr>
          <w:rFonts w:ascii="Mongolian Baiti" w:hAnsi="Mongolian Baiti" w:cs="David"/>
          <w:sz w:val="40"/>
          <w:szCs w:val="40"/>
        </w:rPr>
      </w:pPr>
    </w:p>
    <w:p w:rsidR="00015E93" w:rsidRPr="000441E4" w:rsidRDefault="00015E93" w:rsidP="00015E93">
      <w:pPr>
        <w:rPr>
          <w:rFonts w:ascii="Mongolian Baiti" w:hAnsi="Mongolian Baiti" w:cs="David"/>
          <w:sz w:val="40"/>
          <w:szCs w:val="40"/>
        </w:rPr>
      </w:pPr>
    </w:p>
    <w:p w:rsidR="00015E93" w:rsidRPr="00E31AD2" w:rsidRDefault="00015E93" w:rsidP="00015E93">
      <w:pPr>
        <w:rPr>
          <w:rFonts w:ascii="Calisto MT" w:hAnsi="Calisto MT" w:cstheme="majorBidi"/>
          <w:b/>
          <w:bCs/>
          <w:sz w:val="36"/>
          <w:szCs w:val="36"/>
        </w:rPr>
      </w:pPr>
      <w:r w:rsidRPr="006E0DBD">
        <w:rPr>
          <w:rFonts w:ascii="Georgia" w:hAnsi="Georgia" w:cstheme="majorBidi"/>
          <w:b/>
          <w:bCs/>
          <w:i/>
          <w:iCs/>
          <w:sz w:val="36"/>
          <w:szCs w:val="36"/>
        </w:rPr>
        <w:t xml:space="preserve">Présenté par </w:t>
      </w:r>
      <w:r>
        <w:rPr>
          <w:rFonts w:ascii="Calisto MT" w:hAnsi="Calisto MT" w:cstheme="majorBidi"/>
          <w:b/>
          <w:bCs/>
          <w:sz w:val="36"/>
          <w:szCs w:val="36"/>
        </w:rPr>
        <w:t xml:space="preserve">                        </w:t>
      </w:r>
      <w:r>
        <w:rPr>
          <w:rFonts w:ascii="Calisto MT" w:hAnsi="Calisto MT" w:cstheme="majorBidi"/>
          <w:b/>
          <w:bCs/>
          <w:sz w:val="36"/>
          <w:szCs w:val="36"/>
        </w:rPr>
        <w:tab/>
      </w:r>
      <w:r w:rsidRPr="00E31AD2">
        <w:rPr>
          <w:rFonts w:ascii="Calisto MT" w:hAnsi="Calisto MT" w:cstheme="majorBidi"/>
          <w:b/>
          <w:bCs/>
          <w:sz w:val="36"/>
          <w:szCs w:val="36"/>
        </w:rPr>
        <w:tab/>
      </w:r>
      <w:r w:rsidRPr="006E0DBD">
        <w:rPr>
          <w:rFonts w:ascii="Calisto MT" w:hAnsi="Calisto MT" w:cstheme="majorBidi"/>
          <w:b/>
          <w:bCs/>
          <w:i/>
          <w:iCs/>
          <w:sz w:val="36"/>
          <w:szCs w:val="36"/>
        </w:rPr>
        <w:t xml:space="preserve">     </w:t>
      </w:r>
      <w:r w:rsidRPr="006E0DBD">
        <w:rPr>
          <w:rFonts w:ascii="Georgia" w:hAnsi="Georgia" w:cstheme="majorBidi"/>
          <w:b/>
          <w:bCs/>
          <w:i/>
          <w:iCs/>
          <w:sz w:val="36"/>
          <w:szCs w:val="36"/>
        </w:rPr>
        <w:t>Encadré par </w:t>
      </w:r>
    </w:p>
    <w:p w:rsidR="00015E93" w:rsidRPr="00E31AD2" w:rsidRDefault="00015E93" w:rsidP="00015E93">
      <w:pPr>
        <w:rPr>
          <w:rFonts w:asciiTheme="majorHAnsi" w:hAnsiTheme="majorHAnsi" w:cs="Mongolian Baiti"/>
          <w:b/>
          <w:bCs/>
          <w:i/>
          <w:iCs/>
          <w:sz w:val="32"/>
          <w:szCs w:val="32"/>
        </w:rPr>
      </w:pPr>
      <w:r w:rsidRPr="00B85EF1">
        <w:rPr>
          <w:rFonts w:ascii="Footlight MT Light" w:hAnsi="Footlight MT Light" w:cs="Mongolian Baiti"/>
          <w:i/>
          <w:iCs/>
          <w:sz w:val="32"/>
          <w:szCs w:val="32"/>
        </w:rPr>
        <w:t xml:space="preserve">  </w:t>
      </w:r>
      <w:r w:rsidRPr="00E31AD2">
        <w:rPr>
          <w:rFonts w:asciiTheme="majorHAnsi" w:hAnsiTheme="majorHAnsi" w:cs="Mongolian Baiti"/>
          <w:b/>
          <w:bCs/>
          <w:i/>
          <w:iCs/>
          <w:sz w:val="32"/>
          <w:szCs w:val="32"/>
        </w:rPr>
        <w:t xml:space="preserve">MORSLI Louisa                     </w:t>
      </w:r>
      <w:r>
        <w:rPr>
          <w:rFonts w:asciiTheme="majorHAnsi" w:hAnsiTheme="majorHAnsi" w:cs="Mongolian Baiti"/>
          <w:b/>
          <w:bCs/>
          <w:i/>
          <w:iCs/>
          <w:sz w:val="32"/>
          <w:szCs w:val="32"/>
        </w:rPr>
        <w:t xml:space="preserve">      </w:t>
      </w:r>
      <w:r w:rsidRPr="00E31AD2">
        <w:rPr>
          <w:rFonts w:asciiTheme="majorHAnsi" w:hAnsiTheme="majorHAnsi" w:cs="Mongolian Baiti"/>
          <w:b/>
          <w:bCs/>
          <w:i/>
          <w:iCs/>
          <w:sz w:val="32"/>
          <w:szCs w:val="32"/>
        </w:rPr>
        <w:t xml:space="preserve">                     </w:t>
      </w:r>
      <w:r w:rsidRPr="00363303">
        <w:rPr>
          <w:rFonts w:asciiTheme="majorHAnsi" w:hAnsiTheme="majorHAnsi" w:cs="Mongolian Baiti"/>
          <w:b/>
          <w:bCs/>
          <w:i/>
          <w:iCs/>
          <w:sz w:val="32"/>
          <w:szCs w:val="32"/>
        </w:rPr>
        <w:t>Mme</w:t>
      </w:r>
      <w:r>
        <w:rPr>
          <w:rFonts w:asciiTheme="majorHAnsi" w:hAnsiTheme="majorHAnsi" w:cs="Mongolian Baiti"/>
          <w:b/>
          <w:bCs/>
          <w:i/>
          <w:iCs/>
          <w:sz w:val="32"/>
          <w:szCs w:val="32"/>
        </w:rPr>
        <w:t xml:space="preserve"> HAM</w:t>
      </w:r>
      <w:r w:rsidRPr="00E31AD2">
        <w:rPr>
          <w:rFonts w:asciiTheme="majorHAnsi" w:hAnsiTheme="majorHAnsi" w:cs="Mongolian Baiti"/>
          <w:b/>
          <w:bCs/>
          <w:i/>
          <w:iCs/>
          <w:sz w:val="32"/>
          <w:szCs w:val="32"/>
        </w:rPr>
        <w:t>OUR Djamila</w:t>
      </w:r>
    </w:p>
    <w:p w:rsidR="00015E93" w:rsidRPr="00E31AD2" w:rsidRDefault="00015E93" w:rsidP="00015E93">
      <w:pPr>
        <w:rPr>
          <w:rFonts w:asciiTheme="majorHAnsi" w:hAnsiTheme="majorHAnsi" w:cs="Mongolian Baiti"/>
          <w:b/>
          <w:bCs/>
          <w:i/>
          <w:iCs/>
          <w:sz w:val="32"/>
          <w:szCs w:val="32"/>
        </w:rPr>
      </w:pPr>
      <w:r w:rsidRPr="00E31AD2">
        <w:rPr>
          <w:rFonts w:asciiTheme="majorHAnsi" w:hAnsiTheme="majorHAnsi" w:cs="Mongolian Baiti"/>
          <w:b/>
          <w:bCs/>
          <w:i/>
          <w:iCs/>
          <w:sz w:val="32"/>
          <w:szCs w:val="32"/>
        </w:rPr>
        <w:t xml:space="preserve">  BELKADA </w:t>
      </w:r>
      <w:proofErr w:type="spellStart"/>
      <w:r w:rsidRPr="00E31AD2">
        <w:rPr>
          <w:rFonts w:asciiTheme="majorHAnsi" w:hAnsiTheme="majorHAnsi" w:cs="Mongolian Baiti"/>
          <w:b/>
          <w:bCs/>
          <w:i/>
          <w:iCs/>
          <w:sz w:val="32"/>
          <w:szCs w:val="32"/>
        </w:rPr>
        <w:t>Dalia</w:t>
      </w:r>
      <w:proofErr w:type="spellEnd"/>
      <w:r w:rsidRPr="00E31AD2">
        <w:rPr>
          <w:rFonts w:asciiTheme="majorHAnsi" w:hAnsiTheme="majorHAnsi" w:cs="Mongolian Baiti"/>
          <w:b/>
          <w:bCs/>
          <w:i/>
          <w:iCs/>
          <w:sz w:val="32"/>
          <w:szCs w:val="32"/>
        </w:rPr>
        <w:t xml:space="preserve"> </w:t>
      </w:r>
    </w:p>
    <w:p w:rsidR="00015E93" w:rsidRPr="00AC454B" w:rsidRDefault="00015E93" w:rsidP="00015E93">
      <w:pPr>
        <w:rPr>
          <w:rFonts w:ascii="Georgia" w:hAnsi="Georgia" w:cstheme="majorBidi"/>
          <w:b/>
          <w:bCs/>
          <w:i/>
          <w:iCs/>
          <w:sz w:val="36"/>
          <w:szCs w:val="36"/>
        </w:rPr>
      </w:pPr>
      <w:r w:rsidRPr="006E0DBD">
        <w:rPr>
          <w:rFonts w:ascii="Georgia" w:hAnsi="Georgia" w:cstheme="majorBidi"/>
          <w:b/>
          <w:bCs/>
          <w:i/>
          <w:iCs/>
          <w:sz w:val="36"/>
          <w:szCs w:val="36"/>
        </w:rPr>
        <w:t xml:space="preserve">Membre du jury </w:t>
      </w:r>
    </w:p>
    <w:p w:rsidR="00015E93" w:rsidRDefault="00015E93" w:rsidP="00015E93">
      <w:pPr>
        <w:spacing w:after="16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4F399C">
        <w:rPr>
          <w:rFonts w:ascii="Times New Roman" w:eastAsia="Calibri" w:hAnsi="Times New Roman" w:cs="Times New Roman"/>
          <w:b/>
          <w:sz w:val="28"/>
          <w:szCs w:val="28"/>
        </w:rPr>
        <w:t>Président :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</w:t>
      </w:r>
      <w:r w:rsidRPr="00143371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4F399C">
        <w:rPr>
          <w:rFonts w:ascii="Times New Roman" w:eastAsia="Calibri" w:hAnsi="Times New Roman" w:cs="Times New Roman"/>
          <w:b/>
          <w:sz w:val="28"/>
          <w:szCs w:val="28"/>
        </w:rPr>
        <w:t>Mme.</w:t>
      </w:r>
      <w:r w:rsidRPr="00143371">
        <w:rPr>
          <w:rFonts w:ascii="Times New Roman" w:eastAsia="Calibri" w:hAnsi="Times New Roman" w:cs="Times New Roman"/>
          <w:b/>
          <w:sz w:val="28"/>
          <w:szCs w:val="28"/>
        </w:rPr>
        <w:t xml:space="preserve"> LIMANI </w:t>
      </w:r>
      <w:proofErr w:type="spellStart"/>
      <w:r w:rsidRPr="00143371">
        <w:rPr>
          <w:rFonts w:ascii="Times New Roman" w:eastAsia="Calibri" w:hAnsi="Times New Roman" w:cs="Times New Roman"/>
          <w:b/>
          <w:sz w:val="28"/>
          <w:szCs w:val="28"/>
        </w:rPr>
        <w:t>Ratiba</w:t>
      </w:r>
      <w:proofErr w:type="spellEnd"/>
      <w:r w:rsidRPr="00143371">
        <w:rPr>
          <w:rFonts w:ascii="Times New Roman" w:eastAsia="Calibri" w:hAnsi="Times New Roman" w:cs="Times New Roman"/>
          <w:b/>
          <w:sz w:val="28"/>
          <w:szCs w:val="28"/>
        </w:rPr>
        <w:t>,</w:t>
      </w:r>
      <w:r w:rsidRPr="004F399C">
        <w:rPr>
          <w:rFonts w:ascii="Times New Roman" w:eastAsia="Calibri" w:hAnsi="Times New Roman" w:cs="Times New Roman"/>
          <w:b/>
          <w:sz w:val="28"/>
          <w:szCs w:val="28"/>
        </w:rPr>
        <w:t xml:space="preserve">        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</w:t>
      </w:r>
      <w:r w:rsidRPr="00143371">
        <w:rPr>
          <w:rFonts w:ascii="Times New Roman" w:eastAsia="Calibri" w:hAnsi="Times New Roman" w:cs="Times New Roman"/>
          <w:b/>
          <w:sz w:val="28"/>
          <w:szCs w:val="28"/>
        </w:rPr>
        <w:t xml:space="preserve">     </w:t>
      </w:r>
      <w:r w:rsidRPr="004F399C">
        <w:rPr>
          <w:rFonts w:ascii="Times New Roman" w:eastAsia="Calibri" w:hAnsi="Times New Roman" w:cs="Times New Roman"/>
          <w:b/>
          <w:sz w:val="28"/>
          <w:szCs w:val="28"/>
        </w:rPr>
        <w:t>M</w:t>
      </w:r>
      <w:r w:rsidRPr="00143371">
        <w:rPr>
          <w:rFonts w:ascii="Times New Roman" w:eastAsia="Calibri" w:hAnsi="Times New Roman" w:cs="Times New Roman"/>
          <w:b/>
          <w:sz w:val="28"/>
          <w:szCs w:val="28"/>
        </w:rPr>
        <w:t>A</w:t>
      </w:r>
      <w:r w:rsidRPr="004F399C">
        <w:rPr>
          <w:rFonts w:ascii="Times New Roman" w:eastAsia="Calibri" w:hAnsi="Times New Roman" w:cs="Times New Roman"/>
          <w:b/>
          <w:sz w:val="28"/>
          <w:szCs w:val="28"/>
        </w:rPr>
        <w:t xml:space="preserve"> à UMMTO. Examinateur :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 </w:t>
      </w:r>
      <w:r w:rsidRPr="004F399C">
        <w:rPr>
          <w:rFonts w:ascii="Times New Roman" w:eastAsia="Calibri" w:hAnsi="Times New Roman" w:cs="Times New Roman"/>
          <w:b/>
          <w:sz w:val="28"/>
          <w:szCs w:val="28"/>
        </w:rPr>
        <w:t>Mme</w:t>
      </w:r>
      <w:r w:rsidRPr="00143371">
        <w:rPr>
          <w:rFonts w:ascii="Times New Roman" w:eastAsia="Calibri" w:hAnsi="Times New Roman" w:cs="Times New Roman"/>
          <w:b/>
          <w:sz w:val="28"/>
          <w:szCs w:val="28"/>
        </w:rPr>
        <w:t>. AMELLAL Sabrina</w:t>
      </w:r>
      <w:r w:rsidRPr="004F399C">
        <w:rPr>
          <w:rFonts w:ascii="Times New Roman" w:eastAsia="Calibri" w:hAnsi="Times New Roman" w:cs="Times New Roman"/>
          <w:b/>
          <w:sz w:val="28"/>
          <w:szCs w:val="28"/>
        </w:rPr>
        <w:t xml:space="preserve">,                      </w:t>
      </w:r>
      <w:r w:rsidRPr="00143371">
        <w:rPr>
          <w:rFonts w:ascii="Times New Roman" w:eastAsia="Calibri" w:hAnsi="Times New Roman" w:cs="Times New Roman"/>
          <w:b/>
          <w:sz w:val="28"/>
          <w:szCs w:val="28"/>
        </w:rPr>
        <w:t xml:space="preserve">     MA à </w:t>
      </w:r>
      <w:r w:rsidRPr="004F399C">
        <w:rPr>
          <w:rFonts w:ascii="Times New Roman" w:eastAsia="Calibri" w:hAnsi="Times New Roman" w:cs="Times New Roman"/>
          <w:b/>
          <w:sz w:val="28"/>
          <w:szCs w:val="28"/>
        </w:rPr>
        <w:t>UMMTO.</w:t>
      </w:r>
    </w:p>
    <w:p w:rsidR="00015E93" w:rsidRDefault="00015E93" w:rsidP="00015E93">
      <w:pPr>
        <w:spacing w:after="16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Rapporteur :     Mme. HAMMOUR Djamila,                        </w:t>
      </w:r>
      <w:r w:rsidRPr="00143371">
        <w:rPr>
          <w:rFonts w:ascii="Times New Roman" w:eastAsia="Calibri" w:hAnsi="Times New Roman" w:cs="Times New Roman"/>
          <w:b/>
          <w:sz w:val="28"/>
          <w:szCs w:val="28"/>
        </w:rPr>
        <w:t xml:space="preserve">MA à </w:t>
      </w:r>
      <w:r w:rsidRPr="004F399C">
        <w:rPr>
          <w:rFonts w:ascii="Times New Roman" w:eastAsia="Calibri" w:hAnsi="Times New Roman" w:cs="Times New Roman"/>
          <w:b/>
          <w:sz w:val="28"/>
          <w:szCs w:val="28"/>
        </w:rPr>
        <w:t>UMMTO.</w:t>
      </w:r>
    </w:p>
    <w:p w:rsidR="00015E93" w:rsidRDefault="00015E93" w:rsidP="00015E93">
      <w:pPr>
        <w:spacing w:after="16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</w:t>
      </w:r>
    </w:p>
    <w:p w:rsidR="0050415F" w:rsidRPr="0050415F" w:rsidRDefault="0050415F" w:rsidP="0050415F">
      <w:pPr>
        <w:spacing w:after="160" w:line="360" w:lineRule="auto"/>
        <w:jc w:val="center"/>
        <w:rPr>
          <w:rFonts w:ascii="Footlight MT Light" w:hAnsi="Footlight MT Light" w:cs="Mongolian Baiti"/>
          <w:i/>
          <w:iCs/>
          <w:sz w:val="32"/>
          <w:szCs w:val="32"/>
        </w:rPr>
        <w:sectPr w:rsidR="0050415F" w:rsidRPr="0050415F" w:rsidSect="00E31AD2">
          <w:pgSz w:w="11906" w:h="16838"/>
          <w:pgMar w:top="1417" w:right="1417" w:bottom="1417" w:left="1417" w:header="708" w:footer="708" w:gutter="0"/>
          <w:pgBorders w:offsetFrom="page">
            <w:top w:val="twistedLines2" w:sz="18" w:space="24" w:color="auto"/>
            <w:left w:val="twistedLines2" w:sz="18" w:space="24" w:color="auto"/>
            <w:bottom w:val="twistedLines2" w:sz="18" w:space="24" w:color="auto"/>
            <w:right w:val="twistedLines2" w:sz="18" w:space="24" w:color="auto"/>
          </w:pgBorders>
          <w:cols w:space="708"/>
          <w:titlePg/>
          <w:docGrid w:linePitch="360"/>
        </w:sectPr>
      </w:pPr>
      <w:r>
        <w:rPr>
          <w:rFonts w:ascii="Rockwell" w:hAnsi="Rockwell" w:cstheme="majorBidi"/>
          <w:b/>
          <w:bCs/>
          <w:sz w:val="32"/>
          <w:szCs w:val="32"/>
        </w:rPr>
        <w:t xml:space="preserve">Date de soutenance : </w:t>
      </w:r>
      <w:bookmarkStart w:id="0" w:name="_GoBack"/>
      <w:r w:rsidRPr="0050415F">
        <w:rPr>
          <w:rFonts w:ascii="Rockwell" w:hAnsi="Rockwell" w:cstheme="majorBidi"/>
          <w:sz w:val="32"/>
          <w:szCs w:val="32"/>
        </w:rPr>
        <w:t>14/06/2025</w:t>
      </w:r>
      <w:bookmarkEnd w:id="0"/>
    </w:p>
    <w:p w:rsidR="005D4F0C" w:rsidRDefault="005D4F0C"/>
    <w:sectPr w:rsidR="005D4F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avid">
    <w:charset w:val="B1"/>
    <w:family w:val="swiss"/>
    <w:pitch w:val="variable"/>
    <w:sig w:usb0="00000801" w:usb1="00000000" w:usb2="00000000" w:usb3="00000000" w:csb0="00000020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620"/>
    <w:rsid w:val="00015E93"/>
    <w:rsid w:val="0050415F"/>
    <w:rsid w:val="005D4F0C"/>
    <w:rsid w:val="006D1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D2E435-8144-4254-949A-E235088C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5E93"/>
    <w:pPr>
      <w:spacing w:after="200" w:line="276" w:lineRule="auto"/>
    </w:pPr>
    <w:rPr>
      <w:rFonts w:asciiTheme="majorBidi" w:hAnsiTheme="majorBidi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134</Words>
  <Characters>737</Characters>
  <Application>Microsoft Office Word</Application>
  <DocSecurity>0</DocSecurity>
  <Lines>6</Lines>
  <Paragraphs>1</Paragraphs>
  <ScaleCrop>false</ScaleCrop>
  <Company/>
  <LinksUpToDate>false</LinksUpToDate>
  <CharactersWithSpaces>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2025-06-22T10:51:00Z</dcterms:created>
  <dcterms:modified xsi:type="dcterms:W3CDTF">2025-06-22T10:57:00Z</dcterms:modified>
</cp:coreProperties>
</file>